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35" w:rsidRDefault="00A10235" w:rsidP="00A10235">
      <w:pPr>
        <w:ind w:left="1892" w:hangingChars="300" w:hanging="1892"/>
        <w:rPr>
          <w:rFonts w:ascii="宋体" w:hAnsi="宋体" w:hint="eastAsia"/>
          <w:color w:val="C00000"/>
          <w:spacing w:val="-62"/>
          <w:w w:val="90"/>
          <w:sz w:val="84"/>
          <w:szCs w:val="84"/>
        </w:rPr>
      </w:pPr>
      <w:r>
        <w:rPr>
          <w:rFonts w:ascii="宋体" w:hAnsi="宋体"/>
          <w:color w:val="C00000"/>
          <w:spacing w:val="-62"/>
          <w:w w:val="90"/>
          <w:sz w:val="84"/>
          <w:szCs w:val="84"/>
        </w:rPr>
        <w:t>共青团吉林大学珠海学院委员会</w:t>
      </w:r>
    </w:p>
    <w:p w:rsidR="00A10235" w:rsidRDefault="00A10235" w:rsidP="00A10235">
      <w:pPr>
        <w:jc w:val="center"/>
        <w:rPr>
          <w:rFonts w:ascii="仿宋_GB2312" w:eastAsia="仿宋_GB2312" w:hint="eastAsia"/>
          <w:sz w:val="32"/>
        </w:rPr>
      </w:pPr>
      <w:r>
        <w:rPr>
          <w:rFonts w:ascii="宋体" w:hAnsi="宋体" w:hint="eastAsia"/>
          <w:b/>
          <w:bCs/>
          <w:noProof/>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105410</wp:posOffset>
                </wp:positionV>
                <wp:extent cx="6060440" cy="0"/>
                <wp:effectExtent l="37465" t="29210" r="36195"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4083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3pt" to="461.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" strokecolor="red" strokeweight="4.5pt">
                <v:stroke linestyle="thickThin"/>
              </v:line>
            </w:pict>
          </mc:Fallback>
        </mc:AlternateContent>
      </w:r>
      <w:r>
        <w:rPr>
          <w:rFonts w:ascii="仿宋" w:eastAsia="仿宋" w:hAnsi="仿宋" w:hint="eastAsia"/>
          <w:sz w:val="32"/>
        </w:rPr>
        <w:t xml:space="preserve">  </w:t>
      </w:r>
      <w:bookmarkStart w:id="0" w:name="文件编号"/>
    </w:p>
    <w:p w:rsidR="00A10235" w:rsidRDefault="00A10235" w:rsidP="00A10235">
      <w:pPr>
        <w:ind w:firstLineChars="950" w:firstLine="3040"/>
        <w:jc w:val="right"/>
        <w:rPr>
          <w:rFonts w:ascii="仿宋_GB2312" w:eastAsia="仿宋_GB2312" w:hAnsi="仿宋" w:hint="eastAsia"/>
          <w:sz w:val="32"/>
        </w:rPr>
      </w:pPr>
      <w:bookmarkStart w:id="1" w:name="_GoBack"/>
      <w:r>
        <w:rPr>
          <w:rFonts w:ascii="仿宋_GB2312" w:eastAsia="仿宋_GB2312" w:hint="eastAsia"/>
          <w:sz w:val="32"/>
        </w:rPr>
        <w:t>院团字</w:t>
      </w:r>
      <w:r>
        <w:rPr>
          <w:rFonts w:ascii="仿宋_GB2312" w:eastAsia="仿宋_GB2312" w:hAnsi="仿宋" w:hint="eastAsia"/>
          <w:sz w:val="32"/>
        </w:rPr>
        <w:t>〔2020〕</w:t>
      </w:r>
      <w:bookmarkEnd w:id="0"/>
      <w:r>
        <w:rPr>
          <w:rFonts w:ascii="仿宋_GB2312" w:eastAsia="仿宋_GB2312" w:hAnsi="仿宋" w:hint="eastAsia"/>
          <w:sz w:val="32"/>
        </w:rPr>
        <w:t>2</w:t>
      </w:r>
      <w:r w:rsidR="00C43878">
        <w:rPr>
          <w:rFonts w:ascii="仿宋_GB2312" w:eastAsia="仿宋_GB2312" w:hAnsi="仿宋"/>
          <w:sz w:val="32"/>
        </w:rPr>
        <w:t>3</w:t>
      </w:r>
      <w:r>
        <w:rPr>
          <w:rFonts w:ascii="仿宋_GB2312" w:eastAsia="仿宋_GB2312" w:hAnsi="仿宋" w:hint="eastAsia"/>
          <w:sz w:val="32"/>
        </w:rPr>
        <w:t xml:space="preserve"> </w:t>
      </w:r>
      <w:r>
        <w:rPr>
          <w:rFonts w:ascii="仿宋_GB2312" w:eastAsia="仿宋_GB2312" w:hAnsi="仿宋"/>
          <w:sz w:val="32"/>
        </w:rPr>
        <w:t>号</w:t>
      </w:r>
      <w:bookmarkEnd w:id="1"/>
    </w:p>
    <w:p w:rsidR="00A10235" w:rsidRDefault="00A10235">
      <w:pPr>
        <w:jc w:val="center"/>
        <w:rPr>
          <w:rFonts w:ascii="宋体" w:hAnsi="宋体"/>
          <w:b/>
          <w:sz w:val="40"/>
          <w:szCs w:val="44"/>
        </w:rPr>
      </w:pPr>
    </w:p>
    <w:p w:rsidR="00B84A39" w:rsidRDefault="00926E26">
      <w:pPr>
        <w:jc w:val="center"/>
        <w:rPr>
          <w:rFonts w:ascii="宋体" w:hAnsi="宋体"/>
          <w:b/>
          <w:sz w:val="40"/>
          <w:szCs w:val="44"/>
        </w:rPr>
      </w:pPr>
      <w:r>
        <w:rPr>
          <w:rFonts w:ascii="宋体" w:hAnsi="宋体" w:hint="eastAsia"/>
          <w:b/>
          <w:sz w:val="40"/>
          <w:szCs w:val="44"/>
        </w:rPr>
        <w:t>关于学习中华全国学生联合会第二十七次</w:t>
      </w:r>
    </w:p>
    <w:p w:rsidR="00B84A39" w:rsidRDefault="00926E26">
      <w:pPr>
        <w:jc w:val="center"/>
        <w:rPr>
          <w:rFonts w:ascii="仿宋" w:eastAsia="仿宋" w:hAnsi="仿宋"/>
          <w:b/>
          <w:sz w:val="40"/>
          <w:szCs w:val="44"/>
        </w:rPr>
      </w:pPr>
      <w:r>
        <w:rPr>
          <w:rFonts w:ascii="宋体" w:hAnsi="宋体" w:hint="eastAsia"/>
          <w:b/>
          <w:sz w:val="40"/>
          <w:szCs w:val="44"/>
        </w:rPr>
        <w:t>代表大会</w:t>
      </w:r>
      <w:r w:rsidR="00A77B46">
        <w:rPr>
          <w:rFonts w:ascii="宋体" w:hAnsi="宋体" w:hint="eastAsia"/>
          <w:b/>
          <w:sz w:val="40"/>
          <w:szCs w:val="44"/>
        </w:rPr>
        <w:t>精神</w:t>
      </w:r>
      <w:r>
        <w:rPr>
          <w:rFonts w:ascii="宋体" w:hAnsi="宋体" w:hint="eastAsia"/>
          <w:b/>
          <w:sz w:val="40"/>
          <w:szCs w:val="44"/>
        </w:rPr>
        <w:t>的通知</w:t>
      </w:r>
    </w:p>
    <w:p w:rsidR="00B84A39" w:rsidRPr="00A10235" w:rsidRDefault="00926E26">
      <w:pPr>
        <w:rPr>
          <w:rFonts w:ascii="仿宋" w:eastAsia="仿宋" w:hAnsi="仿宋"/>
          <w:sz w:val="28"/>
          <w:szCs w:val="28"/>
        </w:rPr>
      </w:pPr>
      <w:r w:rsidRPr="00A10235">
        <w:rPr>
          <w:rFonts w:ascii="仿宋" w:eastAsia="仿宋" w:hAnsi="仿宋" w:hint="eastAsia"/>
          <w:sz w:val="28"/>
          <w:szCs w:val="28"/>
        </w:rPr>
        <w:t>各</w:t>
      </w:r>
      <w:r w:rsidR="00A77B46" w:rsidRPr="00A10235">
        <w:rPr>
          <w:rFonts w:ascii="仿宋" w:eastAsia="仿宋" w:hAnsi="仿宋" w:hint="eastAsia"/>
          <w:sz w:val="28"/>
          <w:szCs w:val="28"/>
        </w:rPr>
        <w:t>学院团委</w:t>
      </w:r>
      <w:r w:rsidRPr="00A10235">
        <w:rPr>
          <w:rFonts w:ascii="仿宋" w:eastAsia="仿宋" w:hAnsi="仿宋" w:hint="eastAsia"/>
          <w:sz w:val="28"/>
          <w:szCs w:val="28"/>
        </w:rPr>
        <w:t>：</w:t>
      </w:r>
    </w:p>
    <w:p w:rsidR="00B84A39" w:rsidRPr="00A10235" w:rsidRDefault="00926E26">
      <w:pPr>
        <w:spacing w:line="480" w:lineRule="auto"/>
        <w:ind w:firstLineChars="200" w:firstLine="560"/>
        <w:rPr>
          <w:rStyle w:val="ref"/>
          <w:rFonts w:ascii="仿宋" w:eastAsia="仿宋" w:hAnsi="仿宋" w:cs="Arial"/>
          <w:color w:val="000000" w:themeColor="text1"/>
          <w:sz w:val="28"/>
          <w:szCs w:val="28"/>
          <w:shd w:val="clear" w:color="auto" w:fill="FFFFFF"/>
        </w:rPr>
      </w:pPr>
      <w:r w:rsidRPr="00A10235">
        <w:rPr>
          <w:rStyle w:val="ref"/>
          <w:rFonts w:ascii="仿宋" w:eastAsia="仿宋" w:hAnsi="仿宋" w:cs="Arial" w:hint="eastAsia"/>
          <w:color w:val="000000" w:themeColor="text1"/>
          <w:sz w:val="28"/>
          <w:szCs w:val="28"/>
          <w:shd w:val="clear" w:color="auto" w:fill="FFFFFF"/>
        </w:rPr>
        <w:t>为进一步学习宣传贯彻中华全国学生联合会第二十七次代表大会精神特别是习近平总书记贺信和党中央致词精神，</w:t>
      </w:r>
      <w:proofErr w:type="gramStart"/>
      <w:r w:rsidRPr="00A10235">
        <w:rPr>
          <w:rStyle w:val="ref"/>
          <w:rFonts w:ascii="仿宋" w:eastAsia="仿宋" w:hAnsi="仿宋" w:cs="Arial" w:hint="eastAsia"/>
          <w:color w:val="000000" w:themeColor="text1"/>
          <w:sz w:val="28"/>
          <w:szCs w:val="28"/>
          <w:shd w:val="clear" w:color="auto" w:fill="FFFFFF"/>
        </w:rPr>
        <w:t>帮助团学干部</w:t>
      </w:r>
      <w:proofErr w:type="gramEnd"/>
      <w:r w:rsidRPr="00A10235">
        <w:rPr>
          <w:rStyle w:val="ref"/>
          <w:rFonts w:ascii="仿宋" w:eastAsia="仿宋" w:hAnsi="仿宋" w:cs="Arial" w:hint="eastAsia"/>
          <w:color w:val="000000" w:themeColor="text1"/>
          <w:sz w:val="28"/>
          <w:szCs w:val="28"/>
          <w:shd w:val="clear" w:color="auto" w:fill="FFFFFF"/>
        </w:rPr>
        <w:t>和工作骨干领会习近平总书记和党中央对青年工作的重要要求，明确学联学生会工作的时代背景、未来方向和总体部署，健全学联学生会的组织生活，严格教育管理、加强基层组织建设，全面提高学校学生会服务能力和质量，校团委决定现就学习第二十七次全国学联代表大会有关工作通知如下。</w:t>
      </w:r>
    </w:p>
    <w:p w:rsidR="00B84A39" w:rsidRPr="00A10235" w:rsidRDefault="00926E26">
      <w:pPr>
        <w:pStyle w:val="a5"/>
        <w:numPr>
          <w:ilvl w:val="0"/>
          <w:numId w:val="1"/>
        </w:numPr>
        <w:spacing w:line="480" w:lineRule="auto"/>
        <w:ind w:firstLineChars="0"/>
        <w:rPr>
          <w:rStyle w:val="ref"/>
          <w:rFonts w:ascii="仿宋" w:eastAsia="仿宋" w:hAnsi="仿宋" w:cs="Arial"/>
          <w:color w:val="000000" w:themeColor="text1"/>
          <w:sz w:val="28"/>
          <w:szCs w:val="28"/>
          <w:shd w:val="clear" w:color="auto" w:fill="FFFFFF"/>
        </w:rPr>
      </w:pPr>
      <w:r w:rsidRPr="00A10235">
        <w:rPr>
          <w:rStyle w:val="ref"/>
          <w:rFonts w:ascii="仿宋" w:eastAsia="仿宋" w:hAnsi="仿宋" w:cs="Arial" w:hint="eastAsia"/>
          <w:color w:val="000000" w:themeColor="text1"/>
          <w:sz w:val="28"/>
          <w:szCs w:val="28"/>
          <w:shd w:val="clear" w:color="auto" w:fill="FFFFFF"/>
        </w:rPr>
        <w:t>学生会骨干发挥模范带头作用，主动开展专题学习</w:t>
      </w:r>
    </w:p>
    <w:p w:rsidR="00B84A39" w:rsidRPr="00A10235" w:rsidRDefault="004931B9">
      <w:pPr>
        <w:spacing w:line="480" w:lineRule="auto"/>
        <w:ind w:firstLineChars="200" w:firstLine="560"/>
        <w:rPr>
          <w:rFonts w:ascii="仿宋" w:eastAsia="仿宋" w:hAnsi="仿宋"/>
          <w:sz w:val="28"/>
          <w:szCs w:val="28"/>
        </w:rPr>
      </w:pPr>
      <w:r>
        <w:rPr>
          <w:rFonts w:ascii="仿宋" w:eastAsia="仿宋" w:hAnsi="仿宋" w:hint="eastAsia"/>
          <w:noProof/>
          <w:sz w:val="28"/>
          <w:szCs w:val="28"/>
          <w:lang w:val="zh-CN"/>
        </w:rPr>
        <mc:AlternateContent>
          <mc:Choice Requires="wps">
            <w:drawing>
              <wp:anchor distT="0" distB="0" distL="114300" distR="114300" simplePos="0" relativeHeight="251661312" behindDoc="0" locked="0" layoutInCell="1" allowOverlap="1" wp14:anchorId="7767033D" wp14:editId="45F44195">
                <wp:simplePos x="0" y="0"/>
                <wp:positionH relativeFrom="column">
                  <wp:posOffset>-238125</wp:posOffset>
                </wp:positionH>
                <wp:positionV relativeFrom="paragraph">
                  <wp:posOffset>2842895</wp:posOffset>
                </wp:positionV>
                <wp:extent cx="6060440" cy="0"/>
                <wp:effectExtent l="37465" t="33020" r="36195" b="336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22DFD"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223.85pt" to="458.45pt,2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" strokecolor="red" strokeweight="4.5pt">
                <v:stroke linestyle="thickThin"/>
              </v:line>
            </w:pict>
          </mc:Fallback>
        </mc:AlternateContent>
      </w:r>
      <w:r w:rsidR="00926E26" w:rsidRPr="00A10235">
        <w:rPr>
          <w:rFonts w:ascii="仿宋" w:eastAsia="仿宋" w:hAnsi="仿宋" w:hint="eastAsia"/>
          <w:color w:val="000000" w:themeColor="text1"/>
          <w:sz w:val="28"/>
          <w:szCs w:val="28"/>
          <w:shd w:val="clear" w:color="auto" w:fill="FFFFFF"/>
        </w:rPr>
        <w:t>1、更加紧密地团结在以习近平同志为核心的党中央周围，高举习近平新时代中国特色社会主义思想伟大旗帜，全面贯彻习近平总书记关于青年工作的重要思想和关于教育的重要论述，坚持党的领导，把握时代主题，服务同学成长，艰苦奋斗，不懈奋斗，勤奋学习，为广大青年和青年学生增长才干、施展才华创造良好条件。</w:t>
      </w:r>
      <w:r w:rsidR="00926E26" w:rsidRPr="00A10235">
        <w:rPr>
          <w:rFonts w:ascii="仿宋" w:eastAsia="仿宋" w:hAnsi="仿宋" w:hint="eastAsia"/>
          <w:sz w:val="28"/>
          <w:szCs w:val="28"/>
        </w:rPr>
        <w:t>充分认识学习中华全国学生联合会第二十七次代表大会的重要意义。各学院学生会要积极牵头，充分利用全体培训大会和学生会全体委员会深入学习相关精神，帮助学生会工作人员学</w:t>
      </w:r>
      <w:r w:rsidR="00926E26" w:rsidRPr="00A10235">
        <w:rPr>
          <w:rFonts w:ascii="仿宋" w:eastAsia="仿宋" w:hAnsi="仿宋" w:hint="eastAsia"/>
          <w:sz w:val="28"/>
          <w:szCs w:val="28"/>
        </w:rPr>
        <w:lastRenderedPageBreak/>
        <w:t>懂、弄通、悟透，让会议精神真正入脑入心，指导工作实践。</w:t>
      </w:r>
    </w:p>
    <w:p w:rsidR="00B84A39" w:rsidRPr="00A10235" w:rsidRDefault="00926E2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2、学生会作为党联系青年学生的桥梁纽带，要强化服务意识，创新工作思维，严管组织骨干，不断完善自身，团结引领青年学子，积极配合推动深化学联学生会改革，服务广大学生。</w:t>
      </w:r>
    </w:p>
    <w:p w:rsidR="00B84A39" w:rsidRPr="00A10235" w:rsidRDefault="00926E2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二、三级联动，开展主题鲜明、形式多样的学习宣传活动</w:t>
      </w:r>
    </w:p>
    <w:p w:rsidR="00B84A39" w:rsidRPr="00A10235" w:rsidRDefault="00926E2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1.切实将会议精神传达到各年级、班级。各学院</w:t>
      </w:r>
      <w:r w:rsidR="00A77B46" w:rsidRPr="00A10235">
        <w:rPr>
          <w:rFonts w:ascii="仿宋" w:eastAsia="仿宋" w:hAnsi="仿宋" w:hint="eastAsia"/>
          <w:sz w:val="28"/>
          <w:szCs w:val="28"/>
        </w:rPr>
        <w:t>团委</w:t>
      </w:r>
      <w:r w:rsidRPr="00A10235">
        <w:rPr>
          <w:rFonts w:ascii="仿宋" w:eastAsia="仿宋" w:hAnsi="仿宋" w:hint="eastAsia"/>
          <w:sz w:val="28"/>
          <w:szCs w:val="28"/>
        </w:rPr>
        <w:t>要结合工作需要、贴近实际，充分利用“校、院、班”三级联动工作格局和“传帮带”优势，分层分类，一层带一层学。</w:t>
      </w:r>
    </w:p>
    <w:p w:rsidR="00B84A39" w:rsidRPr="00A10235" w:rsidRDefault="00926E2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2.积极依托新媒体开展各类线上宣传。应充分发挥新媒体的积极作用，紧密结合广大同学的思想行为特点和关注热点，有效汇集来自各方的相关精神学习成果，在官方</w:t>
      </w:r>
      <w:proofErr w:type="gramStart"/>
      <w:r w:rsidRPr="00A10235">
        <w:rPr>
          <w:rFonts w:ascii="仿宋" w:eastAsia="仿宋" w:hAnsi="仿宋" w:hint="eastAsia"/>
          <w:sz w:val="28"/>
          <w:szCs w:val="28"/>
        </w:rPr>
        <w:t>微信公众号</w:t>
      </w:r>
      <w:proofErr w:type="gramEnd"/>
      <w:r w:rsidRPr="00A10235">
        <w:rPr>
          <w:rFonts w:ascii="仿宋" w:eastAsia="仿宋" w:hAnsi="仿宋" w:hint="eastAsia"/>
          <w:sz w:val="28"/>
          <w:szCs w:val="28"/>
        </w:rPr>
        <w:t>推出系列主题推送，切实营造浓厚的宣传氛围。</w:t>
      </w:r>
    </w:p>
    <w:p w:rsidR="00B84A39" w:rsidRPr="00A10235" w:rsidRDefault="00926E2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3.鼓励开展形式多样的线上、线下学习活动，切实提高广大同学的参与感。鼓励各级学生</w:t>
      </w:r>
      <w:r w:rsidR="00A77B46" w:rsidRPr="00A10235">
        <w:rPr>
          <w:rFonts w:ascii="仿宋" w:eastAsia="仿宋" w:hAnsi="仿宋" w:hint="eastAsia"/>
          <w:sz w:val="28"/>
          <w:szCs w:val="28"/>
        </w:rPr>
        <w:t>组织</w:t>
      </w:r>
      <w:r w:rsidRPr="00A10235">
        <w:rPr>
          <w:rFonts w:ascii="仿宋" w:eastAsia="仿宋" w:hAnsi="仿宋" w:hint="eastAsia"/>
          <w:sz w:val="28"/>
          <w:szCs w:val="28"/>
        </w:rPr>
        <w:t>、班级团支部积极开展一系列主题鲜明、内涵丰富的学习交流活动，通过座谈会、学习会、分享会、研讨征文、主题班会、团日活动，开展多种形式的学习宣传活动，将会议精神切实传达到基层组织。</w:t>
      </w:r>
    </w:p>
    <w:p w:rsidR="00B84A39" w:rsidRPr="00A10235" w:rsidRDefault="00926E2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三、重点做好学生会组织改革和相关制度建设</w:t>
      </w:r>
    </w:p>
    <w:p w:rsidR="00B84A39" w:rsidRPr="00A10235" w:rsidRDefault="00926E26" w:rsidP="00A77B46">
      <w:pPr>
        <w:spacing w:line="480" w:lineRule="auto"/>
        <w:ind w:firstLineChars="200" w:firstLine="560"/>
        <w:rPr>
          <w:rFonts w:ascii="仿宋" w:eastAsia="仿宋" w:hAnsi="仿宋"/>
          <w:sz w:val="28"/>
          <w:szCs w:val="28"/>
        </w:rPr>
      </w:pPr>
      <w:r w:rsidRPr="00A10235">
        <w:rPr>
          <w:rFonts w:ascii="仿宋" w:eastAsia="仿宋" w:hAnsi="仿宋" w:hint="eastAsia"/>
          <w:sz w:val="28"/>
          <w:szCs w:val="28"/>
        </w:rPr>
        <w:t>各学院学生会要高度重视学生会组织改革和制度建设工作，以习近平新时代中国特色社会主义思想为指导，全面贯彻落</w:t>
      </w:r>
      <w:proofErr w:type="gramStart"/>
      <w:r w:rsidRPr="00A10235">
        <w:rPr>
          <w:rFonts w:ascii="仿宋" w:eastAsia="仿宋" w:hAnsi="仿宋" w:hint="eastAsia"/>
          <w:sz w:val="28"/>
          <w:szCs w:val="28"/>
        </w:rPr>
        <w:t>实习近</w:t>
      </w:r>
      <w:proofErr w:type="gramEnd"/>
      <w:r w:rsidRPr="00A10235">
        <w:rPr>
          <w:rFonts w:ascii="仿宋" w:eastAsia="仿宋" w:hAnsi="仿宋" w:hint="eastAsia"/>
          <w:sz w:val="28"/>
          <w:szCs w:val="28"/>
        </w:rPr>
        <w:t>平总书记致全国青联十三届全委会和全国学联二十七大的贺信及党中央致词精神，按照学联二十大中对学联学生会组织的最新要求，深入推进学生会组织改革，明</w:t>
      </w:r>
      <w:r w:rsidRPr="00A10235">
        <w:rPr>
          <w:rFonts w:ascii="仿宋" w:eastAsia="仿宋" w:hAnsi="仿宋" w:hint="eastAsia"/>
          <w:sz w:val="28"/>
          <w:szCs w:val="28"/>
        </w:rPr>
        <w:lastRenderedPageBreak/>
        <w:t>确组织职能定位，改革组织运行机制，严格精简组织架构，强化服务能力、提升骨干作风，打造信念坚定、求真务实、风清气正的学生会组织。</w:t>
      </w:r>
    </w:p>
    <w:p w:rsidR="00B84A39" w:rsidRPr="00A10235" w:rsidRDefault="00926E26">
      <w:pPr>
        <w:spacing w:line="480" w:lineRule="auto"/>
        <w:rPr>
          <w:rFonts w:ascii="仿宋" w:eastAsia="仿宋" w:hAnsi="仿宋"/>
          <w:sz w:val="28"/>
          <w:szCs w:val="28"/>
        </w:rPr>
      </w:pPr>
      <w:r w:rsidRPr="00A10235">
        <w:rPr>
          <w:rFonts w:ascii="仿宋" w:eastAsia="仿宋" w:hAnsi="仿宋" w:hint="eastAsia"/>
          <w:sz w:val="28"/>
          <w:szCs w:val="28"/>
        </w:rPr>
        <w:t>各学院学生会务必高度重视，认真组织，坚决落实，准确把握本次学习的目的意义和具体要求，扎扎实实学习好、宣传好、贯彻好相关精神，落实责任、精心筹划、注重实效，为我校学生会组织各项工作夯实理论基础，汇聚精神力量。相关工作须落实形成总结材料，其中总结材料</w:t>
      </w:r>
      <w:proofErr w:type="gramStart"/>
      <w:r w:rsidRPr="00A10235">
        <w:rPr>
          <w:rFonts w:ascii="仿宋" w:eastAsia="仿宋" w:hAnsi="仿宋" w:hint="eastAsia"/>
          <w:sz w:val="28"/>
          <w:szCs w:val="28"/>
        </w:rPr>
        <w:t>需包括</w:t>
      </w:r>
      <w:proofErr w:type="gramEnd"/>
      <w:r w:rsidRPr="00A10235">
        <w:rPr>
          <w:rFonts w:ascii="仿宋" w:eastAsia="仿宋" w:hAnsi="仿宋" w:hint="eastAsia"/>
          <w:sz w:val="28"/>
          <w:szCs w:val="28"/>
        </w:rPr>
        <w:t>工作总结、新闻报道、学习图片、学习心得（不少于3篇），并于2020年11月</w:t>
      </w:r>
      <w:r w:rsidR="004931B9">
        <w:rPr>
          <w:rFonts w:ascii="仿宋" w:eastAsia="仿宋" w:hAnsi="仿宋"/>
          <w:sz w:val="28"/>
          <w:szCs w:val="28"/>
        </w:rPr>
        <w:t>22</w:t>
      </w:r>
      <w:r w:rsidRPr="00A10235">
        <w:rPr>
          <w:rFonts w:ascii="仿宋" w:eastAsia="仿宋" w:hAnsi="仿宋" w:hint="eastAsia"/>
          <w:sz w:val="28"/>
          <w:szCs w:val="28"/>
        </w:rPr>
        <w:t>日前</w:t>
      </w:r>
      <w:proofErr w:type="gramStart"/>
      <w:r w:rsidRPr="00A10235">
        <w:rPr>
          <w:rFonts w:ascii="仿宋" w:eastAsia="仿宋" w:hAnsi="仿宋" w:hint="eastAsia"/>
          <w:sz w:val="28"/>
          <w:szCs w:val="28"/>
        </w:rPr>
        <w:t>报送至校团委</w:t>
      </w:r>
      <w:proofErr w:type="gramEnd"/>
      <w:r w:rsidRPr="00A10235">
        <w:rPr>
          <w:rFonts w:ascii="仿宋" w:eastAsia="仿宋" w:hAnsi="仿宋" w:hint="eastAsia"/>
          <w:sz w:val="28"/>
          <w:szCs w:val="28"/>
        </w:rPr>
        <w:t>邮箱：tw.jluzh@qq.com,邮件及附件命名为“学院名+二十七大精神学习总结”。</w:t>
      </w:r>
    </w:p>
    <w:p w:rsidR="00B84A39" w:rsidRPr="00A10235" w:rsidRDefault="00B84A39">
      <w:pPr>
        <w:spacing w:line="480" w:lineRule="auto"/>
        <w:rPr>
          <w:rFonts w:ascii="仿宋" w:eastAsia="仿宋" w:hAnsi="仿宋"/>
          <w:sz w:val="28"/>
          <w:szCs w:val="28"/>
        </w:rPr>
      </w:pPr>
    </w:p>
    <w:p w:rsidR="00B84A39" w:rsidRPr="00A10235" w:rsidRDefault="00926E26" w:rsidP="00A77B46">
      <w:pPr>
        <w:spacing w:line="480" w:lineRule="auto"/>
        <w:rPr>
          <w:rFonts w:ascii="仿宋" w:eastAsia="仿宋" w:hAnsi="仿宋"/>
          <w:sz w:val="28"/>
          <w:szCs w:val="28"/>
        </w:rPr>
      </w:pPr>
      <w:r w:rsidRPr="00A10235">
        <w:rPr>
          <w:rFonts w:ascii="仿宋" w:eastAsia="仿宋" w:hAnsi="仿宋" w:hint="eastAsia"/>
          <w:sz w:val="28"/>
          <w:szCs w:val="28"/>
        </w:rPr>
        <w:t>联 系 人：林沛</w:t>
      </w:r>
      <w:r w:rsidR="00A77B46" w:rsidRPr="00A10235">
        <w:rPr>
          <w:rFonts w:ascii="仿宋" w:eastAsia="仿宋" w:hAnsi="仿宋" w:hint="eastAsia"/>
          <w:sz w:val="28"/>
          <w:szCs w:val="28"/>
        </w:rPr>
        <w:t>，</w:t>
      </w:r>
      <w:r w:rsidRPr="00A10235">
        <w:rPr>
          <w:rFonts w:ascii="仿宋" w:eastAsia="仿宋" w:hAnsi="仿宋" w:hint="eastAsia"/>
          <w:sz w:val="28"/>
          <w:szCs w:val="28"/>
        </w:rPr>
        <w:t>郑苑淇</w:t>
      </w:r>
    </w:p>
    <w:p w:rsidR="00B84A39" w:rsidRPr="00A10235" w:rsidRDefault="00B84A39">
      <w:pPr>
        <w:spacing w:line="480" w:lineRule="auto"/>
        <w:rPr>
          <w:rFonts w:ascii="仿宋" w:eastAsia="仿宋" w:hAnsi="仿宋"/>
          <w:sz w:val="28"/>
          <w:szCs w:val="28"/>
        </w:rPr>
      </w:pPr>
    </w:p>
    <w:p w:rsidR="00B84A39" w:rsidRPr="00A10235" w:rsidRDefault="00926E26">
      <w:pPr>
        <w:jc w:val="right"/>
        <w:rPr>
          <w:rFonts w:ascii="仿宋" w:eastAsia="仿宋" w:hAnsi="仿宋" w:cs="仿宋"/>
          <w:sz w:val="28"/>
          <w:szCs w:val="28"/>
        </w:rPr>
      </w:pPr>
      <w:r w:rsidRPr="00A10235">
        <w:rPr>
          <w:rFonts w:ascii="仿宋" w:eastAsia="仿宋" w:hAnsi="仿宋" w:cs="仿宋" w:hint="eastAsia"/>
          <w:sz w:val="28"/>
          <w:szCs w:val="28"/>
        </w:rPr>
        <w:t>共青团吉林大学珠海学院委员会</w:t>
      </w:r>
    </w:p>
    <w:p w:rsidR="00B84A39" w:rsidRDefault="00926E26">
      <w:pPr>
        <w:wordWrap w:val="0"/>
        <w:jc w:val="right"/>
        <w:rPr>
          <w:rFonts w:ascii="宋体" w:hAnsi="宋体" w:cs="仿宋"/>
          <w:sz w:val="28"/>
          <w:szCs w:val="28"/>
        </w:rPr>
      </w:pPr>
      <w:r w:rsidRPr="00A10235">
        <w:rPr>
          <w:rFonts w:ascii="仿宋" w:eastAsia="仿宋" w:hAnsi="仿宋" w:cs="仿宋" w:hint="eastAsia"/>
          <w:sz w:val="28"/>
          <w:szCs w:val="28"/>
        </w:rPr>
        <w:t>2020年11月</w:t>
      </w:r>
      <w:r w:rsidR="00A10235">
        <w:rPr>
          <w:rFonts w:ascii="仿宋" w:eastAsia="仿宋" w:hAnsi="仿宋" w:cs="仿宋"/>
          <w:sz w:val="28"/>
          <w:szCs w:val="28"/>
        </w:rPr>
        <w:t>18</w:t>
      </w:r>
      <w:r w:rsidRPr="00A10235">
        <w:rPr>
          <w:rFonts w:ascii="仿宋" w:eastAsia="仿宋" w:hAnsi="仿宋" w:cs="仿宋" w:hint="eastAsia"/>
          <w:sz w:val="28"/>
          <w:szCs w:val="28"/>
        </w:rPr>
        <w:t>日</w:t>
      </w:r>
      <w:r>
        <w:rPr>
          <w:rFonts w:ascii="宋体" w:hAnsi="宋体" w:cs="仿宋" w:hint="eastAsia"/>
          <w:sz w:val="28"/>
          <w:szCs w:val="28"/>
        </w:rPr>
        <w:t xml:space="preserve">  </w:t>
      </w:r>
    </w:p>
    <w:p w:rsidR="00B84A39" w:rsidRDefault="00B84A39">
      <w:pPr>
        <w:spacing w:line="480" w:lineRule="auto"/>
        <w:rPr>
          <w:rFonts w:ascii="宋体" w:hAnsi="宋体"/>
          <w:sz w:val="28"/>
          <w:szCs w:val="28"/>
        </w:rPr>
      </w:pPr>
    </w:p>
    <w:p w:rsidR="00B84A39" w:rsidRDefault="00B84A39">
      <w:pPr>
        <w:spacing w:line="480" w:lineRule="auto"/>
        <w:rPr>
          <w:rFonts w:ascii="宋体" w:hAnsi="宋体"/>
          <w:sz w:val="28"/>
          <w:szCs w:val="28"/>
        </w:rPr>
      </w:pPr>
    </w:p>
    <w:sectPr w:rsidR="00B84A39" w:rsidSect="00A10235">
      <w:pgSz w:w="11906" w:h="16838"/>
      <w:pgMar w:top="1361"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0A9"/>
    <w:multiLevelType w:val="multilevel"/>
    <w:tmpl w:val="2C2F30A9"/>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A1"/>
    <w:rsid w:val="0006265A"/>
    <w:rsid w:val="0017036E"/>
    <w:rsid w:val="00243157"/>
    <w:rsid w:val="004931B9"/>
    <w:rsid w:val="005768CE"/>
    <w:rsid w:val="005A520C"/>
    <w:rsid w:val="006100EA"/>
    <w:rsid w:val="00890117"/>
    <w:rsid w:val="008C5A17"/>
    <w:rsid w:val="00926E26"/>
    <w:rsid w:val="00A10235"/>
    <w:rsid w:val="00A638DA"/>
    <w:rsid w:val="00A77B46"/>
    <w:rsid w:val="00AC5A64"/>
    <w:rsid w:val="00B4516C"/>
    <w:rsid w:val="00B84A39"/>
    <w:rsid w:val="00C43878"/>
    <w:rsid w:val="00C453CC"/>
    <w:rsid w:val="00DE5AA1"/>
    <w:rsid w:val="00DF5A72"/>
    <w:rsid w:val="00F8034D"/>
    <w:rsid w:val="4DA0782C"/>
    <w:rsid w:val="552A429E"/>
    <w:rsid w:val="59F977E7"/>
    <w:rsid w:val="5AB22BE6"/>
    <w:rsid w:val="7CFE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437E"/>
  <w15:docId w15:val="{15B7A628-E4A9-473E-BF26-C3F9FC8D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 w:type="character" w:styleId="a4">
    <w:name w:val="Hyperlink"/>
    <w:basedOn w:val="a0"/>
    <w:uiPriority w:val="99"/>
    <w:semiHidden/>
    <w:unhideWhenUsed/>
    <w:rPr>
      <w:color w:val="0000FF"/>
      <w:u w:val="single"/>
    </w:rPr>
  </w:style>
  <w:style w:type="character" w:customStyle="1" w:styleId="ref">
    <w:name w:val="ref"/>
    <w:basedOn w:val="a0"/>
    <w:qFormat/>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 张</dc:creator>
  <cp:lastModifiedBy>administered</cp:lastModifiedBy>
  <cp:revision>4</cp:revision>
  <dcterms:created xsi:type="dcterms:W3CDTF">2020-11-24T02:02:00Z</dcterms:created>
  <dcterms:modified xsi:type="dcterms:W3CDTF">2020-11-26T11:31:00Z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