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469" w:rsidRDefault="007F244B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附件</w:t>
      </w:r>
      <w:r>
        <w:rPr>
          <w:rFonts w:ascii="仿宋_GB2312" w:eastAsia="仿宋_GB2312" w:hint="eastAsia"/>
          <w:b/>
          <w:sz w:val="30"/>
          <w:szCs w:val="30"/>
        </w:rPr>
        <w:t xml:space="preserve">1  </w:t>
      </w:r>
    </w:p>
    <w:p w:rsidR="00321469" w:rsidRDefault="007F244B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吉林大学珠海学院学生社团</w:t>
      </w:r>
      <w:r>
        <w:rPr>
          <w:rFonts w:ascii="仿宋" w:eastAsia="仿宋" w:hAnsi="仿宋" w:hint="eastAsia"/>
          <w:b/>
          <w:sz w:val="32"/>
          <w:szCs w:val="32"/>
        </w:rPr>
        <w:t>主要学生干部</w:t>
      </w:r>
    </w:p>
    <w:p w:rsidR="00321469" w:rsidRDefault="007F244B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竞选校社联</w:t>
      </w:r>
      <w:r>
        <w:rPr>
          <w:rFonts w:ascii="仿宋" w:eastAsia="仿宋" w:hAnsi="仿宋" w:hint="eastAsia"/>
          <w:b/>
          <w:color w:val="000000" w:themeColor="text1"/>
          <w:sz w:val="32"/>
          <w:szCs w:val="32"/>
        </w:rPr>
        <w:t>驻会</w:t>
      </w:r>
      <w:r>
        <w:rPr>
          <w:rFonts w:ascii="仿宋" w:eastAsia="仿宋" w:hAnsi="仿宋" w:hint="eastAsia"/>
          <w:b/>
          <w:sz w:val="32"/>
          <w:szCs w:val="32"/>
        </w:rPr>
        <w:t>副主席办法</w:t>
      </w:r>
      <w:r>
        <w:rPr>
          <w:rFonts w:ascii="仿宋" w:eastAsia="仿宋" w:hAnsi="仿宋" w:hint="eastAsia"/>
          <w:b/>
          <w:sz w:val="32"/>
          <w:szCs w:val="32"/>
        </w:rPr>
        <w:t>(</w:t>
      </w:r>
      <w:r>
        <w:rPr>
          <w:rFonts w:ascii="仿宋" w:eastAsia="仿宋" w:hAnsi="仿宋" w:hint="eastAsia"/>
          <w:b/>
          <w:sz w:val="32"/>
          <w:szCs w:val="32"/>
        </w:rPr>
        <w:t>试行</w:t>
      </w:r>
      <w:r>
        <w:rPr>
          <w:rFonts w:ascii="仿宋" w:eastAsia="仿宋" w:hAnsi="仿宋" w:hint="eastAsia"/>
          <w:b/>
          <w:sz w:val="32"/>
          <w:szCs w:val="32"/>
        </w:rPr>
        <w:t>)</w:t>
      </w:r>
    </w:p>
    <w:p w:rsidR="00321469" w:rsidRDefault="00321469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321469" w:rsidRDefault="007F244B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一、竞选人基本任职条件和任职资格</w:t>
      </w:r>
    </w:p>
    <w:p w:rsidR="00321469" w:rsidRDefault="007F244B">
      <w:pPr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1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、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思想政治上积极要求进步，政治面貌应为中共党员（含预备党员）或共青团员；理想信念坚定，热爱和拥护中国共产党，具有强烈的爱国意识、爱国情感，积极弘扬和</w:t>
      </w:r>
      <w:proofErr w:type="gramStart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践行</w:t>
      </w:r>
      <w:proofErr w:type="gramEnd"/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社会主义核心价值观。</w:t>
      </w:r>
    </w:p>
    <w:p w:rsidR="00321469" w:rsidRDefault="007F244B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、具备扎实的专业基础与合理的知识结构，有较强的学习能力，成绩优秀，</w:t>
      </w:r>
      <w:proofErr w:type="gramStart"/>
      <w:r>
        <w:rPr>
          <w:rFonts w:ascii="仿宋_GB2312" w:eastAsia="仿宋_GB2312" w:hint="eastAsia"/>
          <w:sz w:val="30"/>
          <w:szCs w:val="30"/>
        </w:rPr>
        <w:t>无考试</w:t>
      </w:r>
      <w:proofErr w:type="gramEnd"/>
      <w:r>
        <w:rPr>
          <w:rFonts w:ascii="仿宋_GB2312" w:eastAsia="仿宋_GB2312" w:hint="eastAsia"/>
          <w:sz w:val="30"/>
          <w:szCs w:val="30"/>
        </w:rPr>
        <w:t>作弊、</w:t>
      </w:r>
      <w:r>
        <w:rPr>
          <w:rFonts w:ascii="仿宋" w:eastAsia="仿宋" w:hAnsi="仿宋" w:cs="仿宋" w:hint="eastAsia"/>
          <w:sz w:val="30"/>
          <w:szCs w:val="30"/>
        </w:rPr>
        <w:t>课业不及格情况。</w:t>
      </w:r>
    </w:p>
    <w:p w:rsidR="00321469" w:rsidRDefault="007F244B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有较强的工作能力、组织能力、工作责任心和奉献精神，</w:t>
      </w:r>
      <w:r>
        <w:rPr>
          <w:rFonts w:ascii="仿宋_GB2312" w:eastAsia="仿宋_GB2312" w:hint="eastAsia"/>
          <w:sz w:val="30"/>
          <w:szCs w:val="30"/>
        </w:rPr>
        <w:t>熟悉和掌握学生工作的原则和规律，具有强烈的服务意识和责任心，自觉坚持民主集中制，作风正派，在同学中具有较高威信和影响力，无任何违反校规校纪情况。</w:t>
      </w:r>
    </w:p>
    <w:p w:rsidR="00321469" w:rsidRDefault="007F244B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、综合素质高，有团结协作、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创新</w:t>
      </w:r>
      <w:r>
        <w:rPr>
          <w:rFonts w:ascii="仿宋_GB2312" w:eastAsia="仿宋_GB2312" w:hint="eastAsia"/>
          <w:sz w:val="30"/>
          <w:szCs w:val="30"/>
        </w:rPr>
        <w:t>精神，有较强的社会实践能力、语言文字表达能力、统筹组织能力和沟通协调能力。</w:t>
      </w:r>
    </w:p>
    <w:p w:rsidR="00321469" w:rsidRDefault="007F244B" w:rsidP="000F31B4">
      <w:pPr>
        <w:ind w:firstLineChars="200" w:firstLine="600"/>
        <w:rPr>
          <w:rFonts w:ascii="仿宋_GB2312" w:eastAsia="仿宋_GB2312"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5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、竞选校社联驻会副主席的协会</w:t>
      </w:r>
      <w:r w:rsidR="000F31B4">
        <w:rPr>
          <w:rFonts w:ascii="仿宋_GB2312" w:eastAsia="仿宋_GB2312" w:hint="eastAsia"/>
          <w:color w:val="000000" w:themeColor="text1"/>
          <w:sz w:val="30"/>
          <w:szCs w:val="30"/>
        </w:rPr>
        <w:t>主要学生干部</w:t>
      </w:r>
      <w:bookmarkStart w:id="0" w:name="_GoBack"/>
      <w:bookmarkEnd w:id="0"/>
      <w:r>
        <w:rPr>
          <w:rFonts w:ascii="仿宋_GB2312" w:eastAsia="仿宋_GB2312" w:hint="eastAsia"/>
          <w:color w:val="000000" w:themeColor="text1"/>
          <w:sz w:val="30"/>
          <w:szCs w:val="30"/>
        </w:rPr>
        <w:t>所在协会要求在校内具有一定影响力，作风正派，服从校社联工作安排，在上一学年无违纪行为记录；</w:t>
      </w:r>
    </w:p>
    <w:p w:rsidR="00321469" w:rsidRDefault="007F244B">
      <w:pPr>
        <w:ind w:firstLineChars="200" w:firstLine="600"/>
        <w:rPr>
          <w:rFonts w:ascii="仿宋_GB2312" w:eastAsia="仿宋_GB2312"/>
          <w:b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6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、竞选校社联驻会副主席职务的，</w:t>
      </w:r>
      <w:r>
        <w:rPr>
          <w:rFonts w:ascii="仿宋_GB2312" w:eastAsia="仿宋_GB2312" w:hint="eastAsia"/>
          <w:color w:val="000000" w:themeColor="text1"/>
          <w:sz w:val="30"/>
          <w:szCs w:val="30"/>
          <w:lang w:bidi="zh-CN"/>
        </w:rPr>
        <w:t>原则上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须为现任协会主席团成员，且为二年级及以上在读全日制本科生；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 xml:space="preserve"> </w:t>
      </w:r>
    </w:p>
    <w:p w:rsidR="00321469" w:rsidRDefault="00321469">
      <w:pPr>
        <w:ind w:firstLineChars="200" w:firstLine="602"/>
        <w:rPr>
          <w:rFonts w:ascii="仿宋_GB2312" w:eastAsia="仿宋_GB2312"/>
          <w:b/>
          <w:sz w:val="30"/>
          <w:szCs w:val="30"/>
        </w:rPr>
      </w:pPr>
    </w:p>
    <w:p w:rsidR="00321469" w:rsidRDefault="00321469">
      <w:pPr>
        <w:ind w:firstLineChars="200" w:firstLine="602"/>
        <w:rPr>
          <w:rFonts w:ascii="仿宋_GB2312" w:eastAsia="仿宋_GB2312"/>
          <w:b/>
          <w:sz w:val="30"/>
          <w:szCs w:val="30"/>
        </w:rPr>
      </w:pPr>
    </w:p>
    <w:p w:rsidR="00321469" w:rsidRDefault="007F244B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lastRenderedPageBreak/>
        <w:t>二、竞选程序</w:t>
      </w:r>
    </w:p>
    <w:p w:rsidR="00321469" w:rsidRDefault="007F244B">
      <w:pPr>
        <w:ind w:firstLineChars="200" w:firstLine="602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、申请</w:t>
      </w:r>
      <w:r>
        <w:rPr>
          <w:rFonts w:ascii="仿宋_GB2312" w:eastAsia="仿宋_GB2312" w:hint="eastAsia"/>
          <w:sz w:val="30"/>
          <w:szCs w:val="30"/>
        </w:rPr>
        <w:t>：由申请人采取自愿原则填报竞选申请表，并于表后附个人成绩单及相关材料的复印件。审批表及相关材料须交申请人所在系辅导员、各院系团委初审。审核通过后，由申请人自行提交。通过资格审查者进入面试环节。</w:t>
      </w:r>
    </w:p>
    <w:p w:rsidR="00321469" w:rsidRDefault="007F244B">
      <w:pPr>
        <w:ind w:firstLineChars="200" w:firstLine="602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2</w:t>
      </w:r>
      <w:r>
        <w:rPr>
          <w:rFonts w:ascii="仿宋_GB2312" w:eastAsia="仿宋_GB2312" w:hint="eastAsia"/>
          <w:b/>
          <w:sz w:val="30"/>
          <w:szCs w:val="30"/>
        </w:rPr>
        <w:t>、初试</w:t>
      </w:r>
      <w:r>
        <w:rPr>
          <w:rFonts w:ascii="仿宋_GB2312" w:eastAsia="仿宋_GB2312" w:hint="eastAsia"/>
          <w:sz w:val="30"/>
          <w:szCs w:val="30"/>
        </w:rPr>
        <w:t>：由学校团委老师、</w:t>
      </w:r>
      <w:bookmarkStart w:id="1" w:name="_Hlk529399570"/>
      <w:r>
        <w:rPr>
          <w:rFonts w:ascii="仿宋_GB2312" w:eastAsia="仿宋_GB2312" w:hint="eastAsia"/>
          <w:sz w:val="30"/>
          <w:szCs w:val="30"/>
        </w:rPr>
        <w:t>校社联主席团</w:t>
      </w:r>
      <w:bookmarkEnd w:id="1"/>
      <w:r>
        <w:rPr>
          <w:rFonts w:ascii="仿宋_GB2312" w:eastAsia="仿宋_GB2312" w:hint="eastAsia"/>
          <w:sz w:val="30"/>
          <w:szCs w:val="30"/>
        </w:rPr>
        <w:t>，对报名竞选</w:t>
      </w:r>
      <w:bookmarkStart w:id="2" w:name="_Hlk529399589"/>
      <w:r>
        <w:rPr>
          <w:rFonts w:ascii="仿宋_GB2312" w:eastAsia="仿宋_GB2312" w:hint="eastAsia"/>
          <w:sz w:val="30"/>
          <w:szCs w:val="30"/>
        </w:rPr>
        <w:t>校社联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驻会</w:t>
      </w:r>
      <w:r>
        <w:rPr>
          <w:rFonts w:ascii="仿宋_GB2312" w:eastAsia="仿宋_GB2312" w:hint="eastAsia"/>
          <w:sz w:val="30"/>
          <w:szCs w:val="30"/>
        </w:rPr>
        <w:t>副主席</w:t>
      </w:r>
      <w:proofErr w:type="gramStart"/>
      <w:r>
        <w:rPr>
          <w:rFonts w:ascii="仿宋_GB2312" w:eastAsia="仿宋_GB2312" w:hint="eastAsia"/>
          <w:sz w:val="30"/>
          <w:szCs w:val="30"/>
        </w:rPr>
        <w:t>团岗位</w:t>
      </w:r>
      <w:bookmarkEnd w:id="2"/>
      <w:proofErr w:type="gramEnd"/>
      <w:r>
        <w:rPr>
          <w:rFonts w:ascii="仿宋_GB2312" w:eastAsia="仿宋_GB2312" w:hint="eastAsia"/>
          <w:sz w:val="30"/>
          <w:szCs w:val="30"/>
        </w:rPr>
        <w:t>的候选人进行一轮初试（面试形式），初试通过者进行</w:t>
      </w: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天公示，公示无异议后进入下一阶段。</w:t>
      </w:r>
    </w:p>
    <w:p w:rsidR="00321469" w:rsidRDefault="007F244B">
      <w:pPr>
        <w:ind w:firstLineChars="200" w:firstLine="602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3</w:t>
      </w:r>
      <w:r>
        <w:rPr>
          <w:rFonts w:ascii="仿宋_GB2312" w:eastAsia="仿宋_GB2312" w:hint="eastAsia"/>
          <w:b/>
          <w:sz w:val="30"/>
          <w:szCs w:val="30"/>
        </w:rPr>
        <w:t>、公开竞选演讲</w:t>
      </w:r>
      <w:r>
        <w:rPr>
          <w:rFonts w:ascii="仿宋_GB2312" w:eastAsia="仿宋_GB2312" w:hint="eastAsia"/>
          <w:sz w:val="30"/>
          <w:szCs w:val="30"/>
        </w:rPr>
        <w:t>：公开竞选演讲环节分为演讲和提问两个部分，各</w:t>
      </w: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分钟。每个竞选人员应答完毕后，选举采取不记名投票的方式由面试评委对候选人进行投票，以得票多者当选为</w:t>
      </w:r>
      <w:r>
        <w:rPr>
          <w:rFonts w:ascii="仿宋_GB2312" w:eastAsia="仿宋_GB2312" w:hint="eastAsia"/>
          <w:sz w:val="30"/>
          <w:szCs w:val="30"/>
        </w:rPr>
        <w:t>原则，如遇票数相等不能确定当选人时，就票数相等的候选人重新投票，得票多的当选。选举收回的选票，少于或等于投票人数，选举有效，多于则为无效，重新选举；每一选票所选人数少于或等于规定应选的为有效票，多于则为废票。现场进行票数统计，当场公布计票结果。</w:t>
      </w:r>
    </w:p>
    <w:p w:rsidR="00321469" w:rsidRDefault="007F244B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本环节面试评委由学校团委老师、校社联主席团以及部分协会会长担任。最后选出校社联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驻会副主席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1</w:t>
      </w:r>
      <w:r>
        <w:rPr>
          <w:rFonts w:ascii="仿宋_GB2312" w:eastAsia="仿宋_GB2312"/>
          <w:color w:val="000000" w:themeColor="text1"/>
          <w:sz w:val="30"/>
          <w:szCs w:val="30"/>
        </w:rPr>
        <w:t>-2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名。</w:t>
      </w:r>
    </w:p>
    <w:p w:rsidR="00321469" w:rsidRDefault="007F244B">
      <w:pPr>
        <w:ind w:firstLineChars="200" w:firstLine="602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>4</w:t>
      </w:r>
      <w:r>
        <w:rPr>
          <w:rFonts w:ascii="仿宋_GB2312" w:eastAsia="仿宋_GB2312" w:hint="eastAsia"/>
          <w:b/>
          <w:sz w:val="30"/>
          <w:szCs w:val="30"/>
        </w:rPr>
        <w:t>、公示</w:t>
      </w:r>
      <w:r>
        <w:rPr>
          <w:rFonts w:ascii="仿宋_GB2312" w:eastAsia="仿宋_GB2312" w:hint="eastAsia"/>
          <w:sz w:val="30"/>
          <w:szCs w:val="30"/>
        </w:rPr>
        <w:t>：将当选人员名单公示，接受</w:t>
      </w:r>
      <w:r>
        <w:rPr>
          <w:rFonts w:ascii="仿宋_GB2312" w:eastAsia="仿宋_GB2312" w:hint="eastAsia"/>
          <w:sz w:val="30"/>
          <w:szCs w:val="30"/>
          <w:lang w:bidi="zh-CN"/>
        </w:rPr>
        <w:t>全校</w:t>
      </w:r>
      <w:r>
        <w:rPr>
          <w:rFonts w:ascii="仿宋_GB2312" w:eastAsia="仿宋_GB2312" w:hint="eastAsia"/>
          <w:sz w:val="30"/>
          <w:szCs w:val="30"/>
        </w:rPr>
        <w:t>师生监督，公示时间</w:t>
      </w: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天。</w:t>
      </w:r>
    </w:p>
    <w:p w:rsidR="00321469" w:rsidRDefault="007F244B">
      <w:pPr>
        <w:ind w:firstLineChars="200" w:firstLine="602"/>
        <w:rPr>
          <w:rFonts w:ascii="仿宋_GB2312" w:eastAsia="仿宋_GB2312"/>
          <w:color w:val="000000" w:themeColor="text1"/>
          <w:sz w:val="30"/>
          <w:szCs w:val="30"/>
        </w:rPr>
      </w:pPr>
      <w:r>
        <w:rPr>
          <w:rFonts w:ascii="仿宋_GB2312" w:eastAsia="仿宋_GB2312"/>
          <w:b/>
          <w:color w:val="000000" w:themeColor="text1"/>
          <w:sz w:val="30"/>
          <w:szCs w:val="30"/>
        </w:rPr>
        <w:t>5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、考察任命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：结合公示反馈情况，任命新一届校社联驻会副主席，新任校社联驻会副主席试用期为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2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个月，试用期间接受</w:t>
      </w:r>
      <w:r>
        <w:rPr>
          <w:rFonts w:ascii="仿宋_GB2312" w:eastAsia="仿宋_GB2312" w:hint="eastAsia"/>
          <w:color w:val="000000" w:themeColor="text1"/>
          <w:sz w:val="30"/>
          <w:szCs w:val="30"/>
          <w:lang w:bidi="zh-CN"/>
        </w:rPr>
        <w:t>全校</w:t>
      </w:r>
      <w:r>
        <w:rPr>
          <w:rFonts w:ascii="仿宋_GB2312" w:eastAsia="仿宋_GB2312" w:hint="eastAsia"/>
          <w:color w:val="000000" w:themeColor="text1"/>
          <w:sz w:val="30"/>
          <w:szCs w:val="30"/>
        </w:rPr>
        <w:t>师生的监督。</w:t>
      </w:r>
    </w:p>
    <w:p w:rsidR="00321469" w:rsidRDefault="00321469">
      <w:pPr>
        <w:spacing w:line="20" w:lineRule="atLeast"/>
        <w:rPr>
          <w:rFonts w:ascii="仿宋_GB2312" w:eastAsia="仿宋_GB2312"/>
          <w:sz w:val="28"/>
          <w:szCs w:val="28"/>
        </w:rPr>
      </w:pPr>
    </w:p>
    <w:p w:rsidR="00321469" w:rsidRDefault="00321469">
      <w:pPr>
        <w:ind w:rightChars="-244" w:right="-512"/>
        <w:rPr>
          <w:rFonts w:ascii="仿宋_GB2312" w:eastAsia="仿宋_GB2312"/>
          <w:color w:val="000000"/>
          <w:sz w:val="30"/>
          <w:szCs w:val="30"/>
        </w:rPr>
      </w:pPr>
    </w:p>
    <w:sectPr w:rsidR="00321469">
      <w:head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44B" w:rsidRDefault="007F244B">
      <w:r>
        <w:separator/>
      </w:r>
    </w:p>
  </w:endnote>
  <w:endnote w:type="continuationSeparator" w:id="0">
    <w:p w:rsidR="007F244B" w:rsidRDefault="007F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44B" w:rsidRDefault="007F244B">
      <w:r>
        <w:separator/>
      </w:r>
    </w:p>
  </w:footnote>
  <w:footnote w:type="continuationSeparator" w:id="0">
    <w:p w:rsidR="007F244B" w:rsidRDefault="007F2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469" w:rsidRDefault="00321469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49F0"/>
    <w:rsid w:val="000A6F5B"/>
    <w:rsid w:val="000B5E93"/>
    <w:rsid w:val="000F31B4"/>
    <w:rsid w:val="000F69A6"/>
    <w:rsid w:val="00135564"/>
    <w:rsid w:val="00151F92"/>
    <w:rsid w:val="00172A27"/>
    <w:rsid w:val="00175AC8"/>
    <w:rsid w:val="001A7BCF"/>
    <w:rsid w:val="001C46E1"/>
    <w:rsid w:val="001F6C92"/>
    <w:rsid w:val="00264E7D"/>
    <w:rsid w:val="00282181"/>
    <w:rsid w:val="00290CC8"/>
    <w:rsid w:val="002A70B4"/>
    <w:rsid w:val="002C0C96"/>
    <w:rsid w:val="002F0FEB"/>
    <w:rsid w:val="00321469"/>
    <w:rsid w:val="003231A1"/>
    <w:rsid w:val="0033381D"/>
    <w:rsid w:val="003A397D"/>
    <w:rsid w:val="003B3380"/>
    <w:rsid w:val="003F34CA"/>
    <w:rsid w:val="004058BC"/>
    <w:rsid w:val="004C79AD"/>
    <w:rsid w:val="00527D6F"/>
    <w:rsid w:val="005525CC"/>
    <w:rsid w:val="00566A78"/>
    <w:rsid w:val="00571F51"/>
    <w:rsid w:val="00591465"/>
    <w:rsid w:val="005A3305"/>
    <w:rsid w:val="005C5290"/>
    <w:rsid w:val="005D6A47"/>
    <w:rsid w:val="005F6EFB"/>
    <w:rsid w:val="0060670A"/>
    <w:rsid w:val="00613551"/>
    <w:rsid w:val="00622BEE"/>
    <w:rsid w:val="006727F0"/>
    <w:rsid w:val="006B0B4E"/>
    <w:rsid w:val="006D3D1D"/>
    <w:rsid w:val="006F3452"/>
    <w:rsid w:val="00724E3E"/>
    <w:rsid w:val="00733BD6"/>
    <w:rsid w:val="007471B9"/>
    <w:rsid w:val="00777377"/>
    <w:rsid w:val="00797885"/>
    <w:rsid w:val="007D276A"/>
    <w:rsid w:val="007F1FAB"/>
    <w:rsid w:val="007F244B"/>
    <w:rsid w:val="00831408"/>
    <w:rsid w:val="008B7F20"/>
    <w:rsid w:val="008D111D"/>
    <w:rsid w:val="00957327"/>
    <w:rsid w:val="009E684B"/>
    <w:rsid w:val="00A83752"/>
    <w:rsid w:val="00B01164"/>
    <w:rsid w:val="00B141ED"/>
    <w:rsid w:val="00B25BFC"/>
    <w:rsid w:val="00B77057"/>
    <w:rsid w:val="00BA42D5"/>
    <w:rsid w:val="00BD554E"/>
    <w:rsid w:val="00BE3E90"/>
    <w:rsid w:val="00C26245"/>
    <w:rsid w:val="00C34C86"/>
    <w:rsid w:val="00C43007"/>
    <w:rsid w:val="00C7173F"/>
    <w:rsid w:val="00CB2CBE"/>
    <w:rsid w:val="00CC3701"/>
    <w:rsid w:val="00CC7B84"/>
    <w:rsid w:val="00CE5A46"/>
    <w:rsid w:val="00CE5FE0"/>
    <w:rsid w:val="00D64B1D"/>
    <w:rsid w:val="00D70142"/>
    <w:rsid w:val="00DA56DD"/>
    <w:rsid w:val="00DB2582"/>
    <w:rsid w:val="00DE16E6"/>
    <w:rsid w:val="00E03149"/>
    <w:rsid w:val="00E03525"/>
    <w:rsid w:val="00E11BC7"/>
    <w:rsid w:val="00E14627"/>
    <w:rsid w:val="00E21F66"/>
    <w:rsid w:val="00E30778"/>
    <w:rsid w:val="00E82033"/>
    <w:rsid w:val="00E8267E"/>
    <w:rsid w:val="00EB3358"/>
    <w:rsid w:val="00ED1F20"/>
    <w:rsid w:val="00ED1FE2"/>
    <w:rsid w:val="00ED49CD"/>
    <w:rsid w:val="00EE53CA"/>
    <w:rsid w:val="00F21989"/>
    <w:rsid w:val="00F434FF"/>
    <w:rsid w:val="00FC3F26"/>
    <w:rsid w:val="032067C7"/>
    <w:rsid w:val="05704157"/>
    <w:rsid w:val="1EFE2B5F"/>
    <w:rsid w:val="266F3C33"/>
    <w:rsid w:val="2BC01C69"/>
    <w:rsid w:val="34706FED"/>
    <w:rsid w:val="3A7E41CD"/>
    <w:rsid w:val="4B9C4E23"/>
    <w:rsid w:val="59614C16"/>
    <w:rsid w:val="5A0B3AB1"/>
    <w:rsid w:val="5F5C5FD3"/>
    <w:rsid w:val="601F3987"/>
    <w:rsid w:val="742244C0"/>
    <w:rsid w:val="7C9B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7D5704"/>
  <w15:docId w15:val="{7066AB67-1752-4977-A60E-CCC20EDD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qFormat/>
    <w:rPr>
      <w:b/>
      <w:bCs/>
    </w:rPr>
  </w:style>
  <w:style w:type="character" w:styleId="aa">
    <w:name w:val="Hyperlink"/>
    <w:basedOn w:val="a0"/>
    <w:qFormat/>
    <w:rPr>
      <w:color w:val="0000FF"/>
      <w:u w:val="single"/>
    </w:rPr>
  </w:style>
  <w:style w:type="paragraph" w:customStyle="1" w:styleId="Char">
    <w:name w:val="Char"/>
    <w:basedOn w:val="a"/>
    <w:qFormat/>
  </w:style>
  <w:style w:type="paragraph" w:customStyle="1" w:styleId="Char1">
    <w:name w:val="Char1"/>
    <w:basedOn w:val="a"/>
    <w:qFormat/>
    <w:rPr>
      <w:rFonts w:ascii="Tahoma" w:hAnsi="Tahoma"/>
      <w:sz w:val="24"/>
      <w:szCs w:val="20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150</Words>
  <Characters>857</Characters>
  <Application>Microsoft Office Word</Application>
  <DocSecurity>0</DocSecurity>
  <Lines>7</Lines>
  <Paragraphs>2</Paragraphs>
  <ScaleCrop>false</ScaleCrop>
  <Company>西南大学荣昌校区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荣团发〔2008〕4号</dc:title>
  <dc:creator>番茄花园</dc:creator>
  <cp:lastModifiedBy>administered</cp:lastModifiedBy>
  <cp:revision>62</cp:revision>
  <cp:lastPrinted>2019-12-10T06:14:00Z</cp:lastPrinted>
  <dcterms:created xsi:type="dcterms:W3CDTF">2018-11-07T16:30:00Z</dcterms:created>
  <dcterms:modified xsi:type="dcterms:W3CDTF">2020-11-27T08:27:00Z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